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81" w:rsidRDefault="00AC7A81" w:rsidP="00983DD0">
      <w:pPr>
        <w:jc w:val="center"/>
        <w:rPr>
          <w:sz w:val="28"/>
          <w:szCs w:val="28"/>
        </w:rPr>
      </w:pPr>
    </w:p>
    <w:p w:rsidR="00576A14" w:rsidRDefault="00576A14" w:rsidP="00983DD0">
      <w:pPr>
        <w:jc w:val="center"/>
        <w:rPr>
          <w:sz w:val="28"/>
          <w:szCs w:val="28"/>
        </w:rPr>
      </w:pPr>
    </w:p>
    <w:p w:rsidR="00363073" w:rsidRPr="001A3388" w:rsidRDefault="00877879" w:rsidP="00983DD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I</w:t>
      </w:r>
      <w:r w:rsidR="00CC5BD2">
        <w:rPr>
          <w:sz w:val="28"/>
          <w:szCs w:val="28"/>
        </w:rPr>
        <w:t xml:space="preserve">nformation-theoretic </w:t>
      </w:r>
      <w:r>
        <w:rPr>
          <w:sz w:val="28"/>
          <w:szCs w:val="28"/>
        </w:rPr>
        <w:t>M</w:t>
      </w:r>
      <w:r w:rsidR="00C71AE4">
        <w:rPr>
          <w:sz w:val="28"/>
          <w:szCs w:val="28"/>
        </w:rPr>
        <w:t xml:space="preserve">ethod </w:t>
      </w:r>
      <w:r>
        <w:rPr>
          <w:sz w:val="28"/>
          <w:szCs w:val="28"/>
        </w:rPr>
        <w:t>(</w:t>
      </w:r>
      <w:proofErr w:type="spellStart"/>
      <w:r w:rsidRPr="001A3388">
        <w:rPr>
          <w:sz w:val="28"/>
          <w:szCs w:val="28"/>
        </w:rPr>
        <w:t>Infomap</w:t>
      </w:r>
      <w:proofErr w:type="spellEnd"/>
      <w:r>
        <w:rPr>
          <w:sz w:val="28"/>
          <w:szCs w:val="28"/>
        </w:rPr>
        <w:t xml:space="preserve">) </w:t>
      </w:r>
      <w:r w:rsidR="00C71AE4">
        <w:rPr>
          <w:sz w:val="28"/>
          <w:szCs w:val="28"/>
        </w:rPr>
        <w:t xml:space="preserve">for </w:t>
      </w:r>
      <w:r>
        <w:rPr>
          <w:sz w:val="28"/>
          <w:szCs w:val="28"/>
        </w:rPr>
        <w:t>Community Detection</w:t>
      </w:r>
    </w:p>
    <w:bookmarkEnd w:id="0"/>
    <w:p w:rsidR="00766D80" w:rsidRDefault="00766D80" w:rsidP="00363073"/>
    <w:p w:rsidR="004932DF" w:rsidRPr="00132276" w:rsidRDefault="001A3388" w:rsidP="00FE01A4">
      <w:pPr>
        <w:jc w:val="both"/>
      </w:pPr>
      <w:r>
        <w:t xml:space="preserve">The detection of community structure in </w:t>
      </w:r>
      <w:r w:rsidR="00106A53">
        <w:t xml:space="preserve">static and dynamic </w:t>
      </w:r>
      <w:r>
        <w:t>graphs</w:t>
      </w:r>
      <w:r w:rsidR="007E6213">
        <w:t xml:space="preserve"> (Fortunato, </w:t>
      </w:r>
      <w:r w:rsidR="007E6213" w:rsidRPr="001A3388">
        <w:t>2010</w:t>
      </w:r>
      <w:r w:rsidR="007E6213">
        <w:t>)</w:t>
      </w:r>
      <w:r>
        <w:t xml:space="preserve"> </w:t>
      </w:r>
      <w:r w:rsidR="0074243D">
        <w:t>will be reviewed and applied to real data</w:t>
      </w:r>
      <w:r w:rsidR="004932DF">
        <w:t>,</w:t>
      </w:r>
      <w:r w:rsidR="004932DF" w:rsidRPr="004932DF">
        <w:t xml:space="preserve"> </w:t>
      </w:r>
      <w:r w:rsidR="004932DF">
        <w:t>such as social media and biological networks</w:t>
      </w:r>
      <w:r w:rsidR="0074243D" w:rsidRPr="0074243D">
        <w:rPr>
          <w:lang w:val="en-GB"/>
        </w:rPr>
        <w:t>.</w:t>
      </w:r>
      <w:r w:rsidR="007E6213">
        <w:rPr>
          <w:lang w:val="en-GB"/>
        </w:rPr>
        <w:t xml:space="preserve"> The review will focus on the state-of-the-art </w:t>
      </w:r>
      <w:proofErr w:type="spellStart"/>
      <w:r w:rsidR="007E6213">
        <w:rPr>
          <w:lang w:val="en-GB"/>
        </w:rPr>
        <w:t>Infomap</w:t>
      </w:r>
      <w:proofErr w:type="spellEnd"/>
      <w:r w:rsidR="007E6213">
        <w:rPr>
          <w:lang w:val="en-GB"/>
        </w:rPr>
        <w:t xml:space="preserve"> method </w:t>
      </w:r>
      <w:r w:rsidR="007E6213" w:rsidRPr="007E6213">
        <w:rPr>
          <w:lang w:val="en-GB"/>
        </w:rPr>
        <w:t>(</w:t>
      </w:r>
      <w:proofErr w:type="spellStart"/>
      <w:r w:rsidR="007E6213" w:rsidRPr="007E6213">
        <w:rPr>
          <w:lang w:val="en-GB"/>
        </w:rPr>
        <w:t>Rosvall</w:t>
      </w:r>
      <w:proofErr w:type="spellEnd"/>
      <w:r w:rsidR="007E6213" w:rsidRPr="007E6213">
        <w:rPr>
          <w:lang w:val="en-GB"/>
        </w:rPr>
        <w:t xml:space="preserve"> and Bergstrom, 2008; </w:t>
      </w:r>
      <w:proofErr w:type="spellStart"/>
      <w:r w:rsidR="007E6213" w:rsidRPr="007E6213">
        <w:rPr>
          <w:lang w:val="en-GB"/>
        </w:rPr>
        <w:t>Rosvall</w:t>
      </w:r>
      <w:proofErr w:type="spellEnd"/>
      <w:r w:rsidR="007E6213" w:rsidRPr="007E6213">
        <w:rPr>
          <w:lang w:val="en-GB"/>
        </w:rPr>
        <w:t xml:space="preserve"> et al., 2010</w:t>
      </w:r>
      <w:r w:rsidR="007E6213">
        <w:rPr>
          <w:lang w:val="en-GB"/>
        </w:rPr>
        <w:t xml:space="preserve">; </w:t>
      </w:r>
      <w:proofErr w:type="spellStart"/>
      <w:r w:rsidR="007E6213" w:rsidRPr="005814BB">
        <w:t>Bohlin</w:t>
      </w:r>
      <w:proofErr w:type="spellEnd"/>
      <w:r w:rsidR="007E6213">
        <w:t xml:space="preserve"> et al., 2014</w:t>
      </w:r>
      <w:r w:rsidR="007E6213" w:rsidRPr="007E6213">
        <w:rPr>
          <w:lang w:val="en-GB"/>
        </w:rPr>
        <w:t>)</w:t>
      </w:r>
      <w:r w:rsidR="007E6213">
        <w:rPr>
          <w:lang w:val="en-GB"/>
        </w:rPr>
        <w:t>, which requires a strong information-theoretic background</w:t>
      </w:r>
      <w:r w:rsidR="00466742">
        <w:rPr>
          <w:lang w:val="en-GB"/>
        </w:rPr>
        <w:t xml:space="preserve"> </w:t>
      </w:r>
      <w:r w:rsidR="00FE01A4">
        <w:rPr>
          <w:lang w:val="en-GB"/>
        </w:rPr>
        <w:t>that</w:t>
      </w:r>
      <w:r w:rsidR="00466742">
        <w:rPr>
          <w:lang w:val="en-GB"/>
        </w:rPr>
        <w:t xml:space="preserve"> combines </w:t>
      </w:r>
      <w:r w:rsidR="00466742">
        <w:t xml:space="preserve">Huffman codes and </w:t>
      </w:r>
      <w:r w:rsidR="00466742" w:rsidRPr="00466742">
        <w:t>Shannon’s source coding theorem (Cover and Thomas, 2012)</w:t>
      </w:r>
      <w:r w:rsidR="007E6213">
        <w:rPr>
          <w:lang w:val="en-GB"/>
        </w:rPr>
        <w:t xml:space="preserve">. </w:t>
      </w:r>
      <w:r w:rsidR="00FE01A4" w:rsidRPr="00FE01A4">
        <w:rPr>
          <w:lang w:val="en-GB"/>
        </w:rPr>
        <w:t xml:space="preserve">The inventors of the Infomap method </w:t>
      </w:r>
      <w:r w:rsidR="00576A14">
        <w:rPr>
          <w:lang w:val="en-GB"/>
        </w:rPr>
        <w:t>have shown</w:t>
      </w:r>
      <w:r w:rsidR="00FE01A4" w:rsidRPr="00FE01A4">
        <w:rPr>
          <w:lang w:val="en-GB"/>
        </w:rPr>
        <w:t xml:space="preserve"> that the problem of finding a community structure in networks is equivalent to solving a coding problem</w:t>
      </w:r>
      <w:r w:rsidR="00FE01A4">
        <w:rPr>
          <w:lang w:val="en-GB"/>
        </w:rPr>
        <w:t xml:space="preserve">. </w:t>
      </w:r>
      <w:proofErr w:type="spellStart"/>
      <w:r w:rsidR="006466FB">
        <w:rPr>
          <w:lang w:val="en-GB"/>
        </w:rPr>
        <w:t>Infomap</w:t>
      </w:r>
      <w:proofErr w:type="spellEnd"/>
      <w:r w:rsidR="006466FB">
        <w:rPr>
          <w:lang w:val="en-GB"/>
        </w:rPr>
        <w:t xml:space="preserve"> method will be compared to the Louvain method (</w:t>
      </w:r>
      <w:proofErr w:type="spellStart"/>
      <w:r w:rsidR="006466FB" w:rsidRPr="00363073">
        <w:t>Blondel</w:t>
      </w:r>
      <w:proofErr w:type="spellEnd"/>
      <w:r w:rsidR="006466FB">
        <w:t xml:space="preserve"> et al., 2008</w:t>
      </w:r>
      <w:r w:rsidR="006466FB">
        <w:rPr>
          <w:lang w:val="en-GB"/>
        </w:rPr>
        <w:t xml:space="preserve">) and other traditional </w:t>
      </w:r>
      <w:r w:rsidR="006466FB">
        <w:t xml:space="preserve">community detection </w:t>
      </w:r>
      <w:r w:rsidR="006466FB">
        <w:rPr>
          <w:lang w:val="en-GB"/>
        </w:rPr>
        <w:t>methods (</w:t>
      </w:r>
      <w:r w:rsidR="006466FB" w:rsidRPr="00766D80">
        <w:rPr>
          <w:lang w:val="en-GB"/>
        </w:rPr>
        <w:t>Girvan</w:t>
      </w:r>
      <w:r w:rsidR="006466FB">
        <w:rPr>
          <w:lang w:val="en-GB"/>
        </w:rPr>
        <w:t xml:space="preserve"> and</w:t>
      </w:r>
      <w:r w:rsidR="006466FB" w:rsidRPr="00766D80">
        <w:rPr>
          <w:lang w:val="en-GB"/>
        </w:rPr>
        <w:t xml:space="preserve"> Newman</w:t>
      </w:r>
      <w:r w:rsidR="006466FB">
        <w:rPr>
          <w:lang w:val="en-GB"/>
        </w:rPr>
        <w:t xml:space="preserve">, 2002; </w:t>
      </w:r>
      <w:proofErr w:type="spellStart"/>
      <w:r w:rsidR="006466FB" w:rsidRPr="006466FB">
        <w:rPr>
          <w:lang w:val="en-GB"/>
        </w:rPr>
        <w:t>Clauset</w:t>
      </w:r>
      <w:proofErr w:type="spellEnd"/>
      <w:r w:rsidR="006466FB">
        <w:rPr>
          <w:lang w:val="en-GB"/>
        </w:rPr>
        <w:t xml:space="preserve"> et al., 2004), with respect to </w:t>
      </w:r>
      <w:r w:rsidR="006466FB">
        <w:t>several evaluation measures.</w:t>
      </w:r>
      <w:r w:rsidR="005C3A1C">
        <w:t xml:space="preserve"> Since the Louvain method aims at maximizing the modularity and Infomap aims at minimizing the </w:t>
      </w:r>
      <w:proofErr w:type="spellStart"/>
      <w:r w:rsidR="0015468D">
        <w:t>codelength</w:t>
      </w:r>
      <w:proofErr w:type="spellEnd"/>
      <w:r w:rsidR="0015468D">
        <w:t xml:space="preserve"> description, it is necessary to compare existing community detection algorithms with respect to the same evaluation measures. Therefore, the candidate will investigate evaluation measures</w:t>
      </w:r>
      <w:r w:rsidR="00437911">
        <w:t xml:space="preserve"> (beyond NMI, Rand, adjusted Rand, etc.)</w:t>
      </w:r>
      <w:r w:rsidR="0015468D">
        <w:t xml:space="preserve"> for a direct comparison between graph </w:t>
      </w:r>
      <w:proofErr w:type="spellStart"/>
      <w:r w:rsidR="0015468D">
        <w:t>partitionings</w:t>
      </w:r>
      <w:proofErr w:type="spellEnd"/>
      <w:r w:rsidR="0015468D">
        <w:t xml:space="preserve"> into communities</w:t>
      </w:r>
      <w:r w:rsidR="004932DF">
        <w:t xml:space="preserve"> and he/she is expected to implement them in</w:t>
      </w:r>
      <w:r w:rsidR="00132276">
        <w:t xml:space="preserve"> R programming language, so as to provide a direct comparison between </w:t>
      </w:r>
      <w:r w:rsidR="00437911">
        <w:t xml:space="preserve">any </w:t>
      </w:r>
      <w:r w:rsidR="00132276">
        <w:t>two</w:t>
      </w:r>
      <w:r w:rsidR="00437911">
        <w:t xml:space="preserve"> </w:t>
      </w:r>
      <w:r w:rsidR="00437911" w:rsidRPr="0074243D">
        <w:rPr>
          <w:lang w:val="en-GB"/>
        </w:rPr>
        <w:t>igraph</w:t>
      </w:r>
      <w:r w:rsidR="00132276">
        <w:t xml:space="preserve"> “</w:t>
      </w:r>
      <w:r w:rsidR="00132276" w:rsidRPr="00132276">
        <w:rPr>
          <w:rFonts w:ascii="Courier New" w:hAnsi="Courier New" w:cs="Courier New"/>
        </w:rPr>
        <w:t>communities</w:t>
      </w:r>
      <w:r w:rsidR="00132276">
        <w:t>” objects</w:t>
      </w:r>
      <w:r w:rsidR="00437911">
        <w:t xml:space="preserve"> </w:t>
      </w:r>
      <w:r w:rsidR="00132276">
        <w:rPr>
          <w:lang w:val="en-GB"/>
        </w:rPr>
        <w:t>(</w:t>
      </w:r>
      <w:r w:rsidR="00132276" w:rsidRPr="006466FB">
        <w:rPr>
          <w:lang w:val="en-GB"/>
        </w:rPr>
        <w:t>http://igraph.org/</w:t>
      </w:r>
      <w:r w:rsidR="00132276">
        <w:rPr>
          <w:lang w:val="en-GB"/>
        </w:rPr>
        <w:t>).</w:t>
      </w:r>
    </w:p>
    <w:p w:rsidR="00FE01A4" w:rsidRDefault="00FE01A4" w:rsidP="00363073"/>
    <w:p w:rsidR="00132276" w:rsidRDefault="00132276" w:rsidP="00363073"/>
    <w:p w:rsidR="001A3388" w:rsidRPr="001A3388" w:rsidRDefault="001A3388" w:rsidP="001A3388">
      <w:pPr>
        <w:rPr>
          <w:b/>
          <w:sz w:val="24"/>
          <w:szCs w:val="24"/>
        </w:rPr>
      </w:pPr>
      <w:r w:rsidRPr="001A3388">
        <w:rPr>
          <w:b/>
          <w:sz w:val="24"/>
          <w:szCs w:val="24"/>
        </w:rPr>
        <w:t>References</w:t>
      </w:r>
    </w:p>
    <w:p w:rsidR="00466742" w:rsidRPr="00363073" w:rsidRDefault="00466742" w:rsidP="006E1220">
      <w:pPr>
        <w:spacing w:after="0"/>
        <w:ind w:left="360" w:hanging="360"/>
        <w:jc w:val="both"/>
      </w:pPr>
      <w:proofErr w:type="spellStart"/>
      <w:proofErr w:type="gramStart"/>
      <w:r w:rsidRPr="00363073">
        <w:t>Blondel</w:t>
      </w:r>
      <w:proofErr w:type="spellEnd"/>
      <w:r w:rsidRPr="00363073">
        <w:t xml:space="preserve">, V. D., Guillaume, J. L., </w:t>
      </w:r>
      <w:proofErr w:type="spellStart"/>
      <w:r w:rsidRPr="00363073">
        <w:t>Lambiotte</w:t>
      </w:r>
      <w:proofErr w:type="spellEnd"/>
      <w:r w:rsidRPr="00363073">
        <w:t>, R., &amp; Lefebvre, E. (2008).</w:t>
      </w:r>
      <w:proofErr w:type="gramEnd"/>
      <w:r w:rsidRPr="00363073">
        <w:t xml:space="preserve"> </w:t>
      </w:r>
      <w:proofErr w:type="gramStart"/>
      <w:r w:rsidRPr="00363073">
        <w:t>Fast unfolding of communities in large networks.</w:t>
      </w:r>
      <w:proofErr w:type="gramEnd"/>
      <w:r w:rsidRPr="00363073">
        <w:t xml:space="preserve"> </w:t>
      </w:r>
      <w:r w:rsidRPr="00363073">
        <w:rPr>
          <w:i/>
          <w:iCs/>
        </w:rPr>
        <w:t>Journal of Statistical Mechanics: Theory and Experiment</w:t>
      </w:r>
      <w:r w:rsidRPr="00363073">
        <w:t xml:space="preserve">, </w:t>
      </w:r>
      <w:r w:rsidRPr="00363073">
        <w:rPr>
          <w:i/>
          <w:iCs/>
        </w:rPr>
        <w:t>2008</w:t>
      </w:r>
      <w:r w:rsidRPr="00363073">
        <w:t>(10), P10008.</w:t>
      </w:r>
    </w:p>
    <w:p w:rsidR="00466742" w:rsidRPr="005814BB" w:rsidRDefault="00466742" w:rsidP="006E1220">
      <w:pPr>
        <w:spacing w:after="0"/>
        <w:ind w:left="360" w:hanging="360"/>
        <w:jc w:val="both"/>
      </w:pPr>
      <w:proofErr w:type="spellStart"/>
      <w:proofErr w:type="gramStart"/>
      <w:r w:rsidRPr="005814BB">
        <w:t>Bohlin</w:t>
      </w:r>
      <w:proofErr w:type="spellEnd"/>
      <w:r w:rsidRPr="005814BB">
        <w:t xml:space="preserve">, L., </w:t>
      </w:r>
      <w:proofErr w:type="spellStart"/>
      <w:r w:rsidRPr="005814BB">
        <w:t>Edler</w:t>
      </w:r>
      <w:proofErr w:type="spellEnd"/>
      <w:r w:rsidRPr="005814BB">
        <w:t xml:space="preserve">, D., </w:t>
      </w:r>
      <w:proofErr w:type="spellStart"/>
      <w:r w:rsidRPr="005814BB">
        <w:t>Lancichinetti</w:t>
      </w:r>
      <w:proofErr w:type="spellEnd"/>
      <w:r w:rsidRPr="005814BB">
        <w:t xml:space="preserve">, A., &amp; </w:t>
      </w:r>
      <w:proofErr w:type="spellStart"/>
      <w:r w:rsidRPr="005814BB">
        <w:t>Rosvall</w:t>
      </w:r>
      <w:proofErr w:type="spellEnd"/>
      <w:r w:rsidRPr="005814BB">
        <w:t>, M. (2014).</w:t>
      </w:r>
      <w:proofErr w:type="gramEnd"/>
      <w:r w:rsidRPr="005814BB">
        <w:t xml:space="preserve"> </w:t>
      </w:r>
      <w:proofErr w:type="gramStart"/>
      <w:r w:rsidRPr="005814BB">
        <w:t>Community detection and visualization of networks with the map equation framework.</w:t>
      </w:r>
      <w:proofErr w:type="gramEnd"/>
      <w:r w:rsidRPr="005814BB">
        <w:t xml:space="preserve"> </w:t>
      </w:r>
      <w:proofErr w:type="gramStart"/>
      <w:r w:rsidRPr="005814BB">
        <w:t xml:space="preserve">In </w:t>
      </w:r>
      <w:r w:rsidRPr="005814BB">
        <w:rPr>
          <w:i/>
          <w:iCs/>
        </w:rPr>
        <w:t>Measuring Scholarly Impact</w:t>
      </w:r>
      <w:r w:rsidRPr="005814BB">
        <w:t xml:space="preserve"> (pp. 3-34).</w:t>
      </w:r>
      <w:proofErr w:type="gramEnd"/>
      <w:r w:rsidRPr="005814BB">
        <w:t xml:space="preserve"> </w:t>
      </w:r>
      <w:proofErr w:type="gramStart"/>
      <w:r w:rsidRPr="005814BB">
        <w:t>Springer International Publishing.</w:t>
      </w:r>
      <w:proofErr w:type="gramEnd"/>
    </w:p>
    <w:p w:rsidR="00466742" w:rsidRPr="006466FB" w:rsidRDefault="00466742" w:rsidP="006E1220">
      <w:pPr>
        <w:spacing w:after="0"/>
        <w:ind w:left="360" w:hanging="360"/>
        <w:jc w:val="both"/>
        <w:rPr>
          <w:lang w:val="en-GB"/>
        </w:rPr>
      </w:pPr>
      <w:proofErr w:type="spellStart"/>
      <w:proofErr w:type="gramStart"/>
      <w:r w:rsidRPr="006466FB">
        <w:rPr>
          <w:lang w:val="en-GB"/>
        </w:rPr>
        <w:t>Clauset</w:t>
      </w:r>
      <w:proofErr w:type="spellEnd"/>
      <w:r w:rsidRPr="006466FB">
        <w:rPr>
          <w:lang w:val="en-GB"/>
        </w:rPr>
        <w:t>, A., Newman, M. E., &amp; Moore, C. (2004).</w:t>
      </w:r>
      <w:proofErr w:type="gramEnd"/>
      <w:r w:rsidRPr="006466FB">
        <w:rPr>
          <w:lang w:val="en-GB"/>
        </w:rPr>
        <w:t xml:space="preserve"> </w:t>
      </w:r>
      <w:proofErr w:type="gramStart"/>
      <w:r w:rsidRPr="006466FB">
        <w:rPr>
          <w:lang w:val="en-GB"/>
        </w:rPr>
        <w:t>Finding community structure in very large networks.</w:t>
      </w:r>
      <w:proofErr w:type="gramEnd"/>
      <w:r w:rsidRPr="006466FB">
        <w:rPr>
          <w:lang w:val="en-GB"/>
        </w:rPr>
        <w:t xml:space="preserve"> </w:t>
      </w:r>
      <w:r w:rsidRPr="006466FB">
        <w:rPr>
          <w:i/>
          <w:iCs/>
          <w:lang w:val="en-GB"/>
        </w:rPr>
        <w:t>Physical review E</w:t>
      </w:r>
      <w:r w:rsidRPr="006466FB">
        <w:rPr>
          <w:lang w:val="en-GB"/>
        </w:rPr>
        <w:t xml:space="preserve">, </w:t>
      </w:r>
      <w:r w:rsidRPr="006466FB">
        <w:rPr>
          <w:i/>
          <w:iCs/>
          <w:lang w:val="en-GB"/>
        </w:rPr>
        <w:t>70</w:t>
      </w:r>
      <w:r w:rsidRPr="006466FB">
        <w:rPr>
          <w:lang w:val="en-GB"/>
        </w:rPr>
        <w:t>(6), 066111.</w:t>
      </w:r>
    </w:p>
    <w:p w:rsidR="00466742" w:rsidRPr="00466742" w:rsidRDefault="00466742" w:rsidP="006E1220">
      <w:pPr>
        <w:spacing w:after="0"/>
        <w:ind w:left="360" w:hanging="360"/>
        <w:jc w:val="both"/>
      </w:pPr>
      <w:r w:rsidRPr="00466742">
        <w:t xml:space="preserve">Cover, T. M., &amp; Thomas, J. A. (2012). </w:t>
      </w:r>
      <w:proofErr w:type="gramStart"/>
      <w:r w:rsidRPr="00466742">
        <w:rPr>
          <w:i/>
          <w:iCs/>
        </w:rPr>
        <w:t>Elements of information theory</w:t>
      </w:r>
      <w:r w:rsidRPr="00466742">
        <w:t>.</w:t>
      </w:r>
      <w:proofErr w:type="gramEnd"/>
      <w:r w:rsidRPr="00466742">
        <w:t xml:space="preserve"> </w:t>
      </w:r>
      <w:proofErr w:type="gramStart"/>
      <w:r w:rsidRPr="00466742">
        <w:t>John Wiley &amp; Sons.</w:t>
      </w:r>
      <w:proofErr w:type="gramEnd"/>
    </w:p>
    <w:p w:rsidR="00466742" w:rsidRPr="001A3388" w:rsidRDefault="00466742" w:rsidP="006E1220">
      <w:pPr>
        <w:spacing w:after="0"/>
        <w:ind w:left="360" w:hanging="360"/>
        <w:jc w:val="both"/>
      </w:pPr>
      <w:proofErr w:type="gramStart"/>
      <w:r w:rsidRPr="001A3388">
        <w:t>Fortunato, S. (2010).</w:t>
      </w:r>
      <w:proofErr w:type="gramEnd"/>
      <w:r w:rsidRPr="001A3388">
        <w:t xml:space="preserve"> </w:t>
      </w:r>
      <w:proofErr w:type="gramStart"/>
      <w:r w:rsidRPr="001A3388">
        <w:t>Community detection in graphs.</w:t>
      </w:r>
      <w:proofErr w:type="gramEnd"/>
      <w:r w:rsidRPr="001A3388">
        <w:t xml:space="preserve"> </w:t>
      </w:r>
      <w:r w:rsidRPr="001A3388">
        <w:rPr>
          <w:i/>
          <w:iCs/>
        </w:rPr>
        <w:t>Physics Reports</w:t>
      </w:r>
      <w:r w:rsidRPr="001A3388">
        <w:t xml:space="preserve">, </w:t>
      </w:r>
      <w:r w:rsidRPr="001A3388">
        <w:rPr>
          <w:i/>
          <w:iCs/>
        </w:rPr>
        <w:t>486</w:t>
      </w:r>
      <w:r w:rsidRPr="001A3388">
        <w:t>(3), 75-174.</w:t>
      </w:r>
    </w:p>
    <w:p w:rsidR="00766D80" w:rsidRPr="00766D80" w:rsidRDefault="00766D80" w:rsidP="006E1220">
      <w:pPr>
        <w:spacing w:after="0"/>
        <w:ind w:left="360" w:hanging="360"/>
        <w:jc w:val="both"/>
        <w:rPr>
          <w:lang w:val="en-GB"/>
        </w:rPr>
      </w:pPr>
      <w:proofErr w:type="gramStart"/>
      <w:r w:rsidRPr="00766D80">
        <w:rPr>
          <w:lang w:val="en-GB"/>
        </w:rPr>
        <w:t>Girvan, M., &amp; Newman, M. E. (2002).</w:t>
      </w:r>
      <w:proofErr w:type="gramEnd"/>
      <w:r w:rsidRPr="00766D80">
        <w:rPr>
          <w:lang w:val="en-GB"/>
        </w:rPr>
        <w:t xml:space="preserve"> </w:t>
      </w:r>
      <w:proofErr w:type="gramStart"/>
      <w:r w:rsidRPr="00766D80">
        <w:rPr>
          <w:lang w:val="en-GB"/>
        </w:rPr>
        <w:t>Community structure in social and biological networks.</w:t>
      </w:r>
      <w:proofErr w:type="gramEnd"/>
      <w:r w:rsidRPr="00766D80">
        <w:rPr>
          <w:lang w:val="en-GB"/>
        </w:rPr>
        <w:t xml:space="preserve"> </w:t>
      </w:r>
      <w:proofErr w:type="gramStart"/>
      <w:r w:rsidRPr="00766D80">
        <w:rPr>
          <w:lang w:val="en-GB"/>
        </w:rPr>
        <w:t>Proceedings of the national academy of sciences, 99(12), 7821-7826.</w:t>
      </w:r>
      <w:proofErr w:type="gramEnd"/>
    </w:p>
    <w:p w:rsidR="00464E47" w:rsidRDefault="00464E47" w:rsidP="006E1220">
      <w:pPr>
        <w:spacing w:after="0"/>
        <w:ind w:left="360" w:hanging="360"/>
        <w:jc w:val="both"/>
      </w:pPr>
      <w:proofErr w:type="spellStart"/>
      <w:proofErr w:type="gramStart"/>
      <w:r w:rsidRPr="00363073">
        <w:t>Rosvall</w:t>
      </w:r>
      <w:proofErr w:type="spellEnd"/>
      <w:r w:rsidRPr="00363073">
        <w:t xml:space="preserve">, M., </w:t>
      </w:r>
      <w:proofErr w:type="spellStart"/>
      <w:r w:rsidRPr="00363073">
        <w:t>Axelsson</w:t>
      </w:r>
      <w:proofErr w:type="spellEnd"/>
      <w:r w:rsidRPr="00363073">
        <w:t>, D., &amp; Bergstrom, C. T. (2010).</w:t>
      </w:r>
      <w:proofErr w:type="gramEnd"/>
      <w:r w:rsidRPr="00363073">
        <w:t xml:space="preserve"> </w:t>
      </w:r>
      <w:proofErr w:type="gramStart"/>
      <w:r w:rsidRPr="00363073">
        <w:t>The map equation.</w:t>
      </w:r>
      <w:proofErr w:type="gramEnd"/>
      <w:r w:rsidRPr="00363073">
        <w:t xml:space="preserve"> </w:t>
      </w:r>
      <w:r w:rsidRPr="00363073">
        <w:rPr>
          <w:i/>
          <w:iCs/>
        </w:rPr>
        <w:t>The European Physical Journal Special Topics</w:t>
      </w:r>
      <w:r w:rsidRPr="00363073">
        <w:t xml:space="preserve">, </w:t>
      </w:r>
      <w:r w:rsidRPr="00363073">
        <w:rPr>
          <w:i/>
          <w:iCs/>
        </w:rPr>
        <w:t>178</w:t>
      </w:r>
      <w:r w:rsidRPr="00363073">
        <w:t>(1), 13-23.</w:t>
      </w:r>
    </w:p>
    <w:p w:rsidR="00FE01A4" w:rsidRDefault="00FE01A4" w:rsidP="006E1220">
      <w:pPr>
        <w:spacing w:after="0"/>
        <w:ind w:left="360" w:hanging="360"/>
        <w:jc w:val="both"/>
      </w:pPr>
      <w:proofErr w:type="spellStart"/>
      <w:proofErr w:type="gramStart"/>
      <w:r w:rsidRPr="00363073">
        <w:t>Rosvall</w:t>
      </w:r>
      <w:proofErr w:type="spellEnd"/>
      <w:r w:rsidRPr="00363073">
        <w:t>, M., &amp; Bergstrom, C. T. (2008).</w:t>
      </w:r>
      <w:proofErr w:type="gramEnd"/>
      <w:r w:rsidRPr="00363073">
        <w:t xml:space="preserve"> Maps of random walks on complex networks reveal community structure. </w:t>
      </w:r>
      <w:r w:rsidRPr="00363073">
        <w:rPr>
          <w:i/>
          <w:iCs/>
        </w:rPr>
        <w:t>Proceedings of the National Academy of Sciences</w:t>
      </w:r>
      <w:r w:rsidRPr="00363073">
        <w:t xml:space="preserve">, </w:t>
      </w:r>
      <w:r w:rsidRPr="00363073">
        <w:rPr>
          <w:i/>
          <w:iCs/>
        </w:rPr>
        <w:t>105</w:t>
      </w:r>
      <w:r w:rsidRPr="00363073">
        <w:t>(4), 1118-1123.</w:t>
      </w:r>
    </w:p>
    <w:sectPr w:rsidR="00FE01A4" w:rsidSect="00CF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4D" w:rsidRDefault="00953A4D" w:rsidP="0074243D">
      <w:pPr>
        <w:spacing w:after="0" w:line="240" w:lineRule="auto"/>
      </w:pPr>
      <w:r>
        <w:separator/>
      </w:r>
    </w:p>
  </w:endnote>
  <w:endnote w:type="continuationSeparator" w:id="0">
    <w:p w:rsidR="00953A4D" w:rsidRDefault="00953A4D" w:rsidP="0074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4D" w:rsidRDefault="00953A4D" w:rsidP="0074243D">
      <w:pPr>
        <w:spacing w:after="0" w:line="240" w:lineRule="auto"/>
      </w:pPr>
      <w:r>
        <w:separator/>
      </w:r>
    </w:p>
  </w:footnote>
  <w:footnote w:type="continuationSeparator" w:id="0">
    <w:p w:rsidR="00953A4D" w:rsidRDefault="00953A4D" w:rsidP="0074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791"/>
    <w:rsid w:val="000537C5"/>
    <w:rsid w:val="000917B0"/>
    <w:rsid w:val="00106A53"/>
    <w:rsid w:val="0012259D"/>
    <w:rsid w:val="00132276"/>
    <w:rsid w:val="0015468D"/>
    <w:rsid w:val="001A3388"/>
    <w:rsid w:val="001B4B31"/>
    <w:rsid w:val="001D6A69"/>
    <w:rsid w:val="00280A32"/>
    <w:rsid w:val="00287C8C"/>
    <w:rsid w:val="002A428A"/>
    <w:rsid w:val="00347979"/>
    <w:rsid w:val="00363073"/>
    <w:rsid w:val="00384598"/>
    <w:rsid w:val="003A51C7"/>
    <w:rsid w:val="00437911"/>
    <w:rsid w:val="00464E47"/>
    <w:rsid w:val="00466742"/>
    <w:rsid w:val="004932DF"/>
    <w:rsid w:val="00530489"/>
    <w:rsid w:val="00576A14"/>
    <w:rsid w:val="005814BB"/>
    <w:rsid w:val="005C3A1C"/>
    <w:rsid w:val="006466FB"/>
    <w:rsid w:val="006E1220"/>
    <w:rsid w:val="0074243D"/>
    <w:rsid w:val="00751938"/>
    <w:rsid w:val="00766D80"/>
    <w:rsid w:val="00796DB5"/>
    <w:rsid w:val="007B21B1"/>
    <w:rsid w:val="007D138A"/>
    <w:rsid w:val="007E6213"/>
    <w:rsid w:val="00806F6E"/>
    <w:rsid w:val="00877879"/>
    <w:rsid w:val="00953454"/>
    <w:rsid w:val="00953A4D"/>
    <w:rsid w:val="00983DD0"/>
    <w:rsid w:val="00AA0F51"/>
    <w:rsid w:val="00AC7A81"/>
    <w:rsid w:val="00AE0400"/>
    <w:rsid w:val="00C71AE4"/>
    <w:rsid w:val="00CC5BD2"/>
    <w:rsid w:val="00CD7F4C"/>
    <w:rsid w:val="00CF3A36"/>
    <w:rsid w:val="00D20449"/>
    <w:rsid w:val="00D64B46"/>
    <w:rsid w:val="00DE3DCD"/>
    <w:rsid w:val="00E31D73"/>
    <w:rsid w:val="00EA78C7"/>
    <w:rsid w:val="00EF6470"/>
    <w:rsid w:val="00F90573"/>
    <w:rsid w:val="00FE01A4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7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B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4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43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4243D"/>
    <w:rPr>
      <w:vertAlign w:val="superscript"/>
      <w:lang w:val="en-US"/>
    </w:rPr>
  </w:style>
  <w:style w:type="character" w:styleId="Hyperlink">
    <w:name w:val="Hyperlink"/>
    <w:basedOn w:val="DefaultParagraphFont"/>
    <w:uiPriority w:val="99"/>
    <w:rsid w:val="0074243D"/>
    <w:rPr>
      <w:rFonts w:ascii="Calibri" w:hAnsi="Calibri"/>
      <w:b/>
      <w:color w:val="0000FF"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97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97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7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2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7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B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4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43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4243D"/>
    <w:rPr>
      <w:vertAlign w:val="superscript"/>
      <w:lang w:val="en-US"/>
    </w:rPr>
  </w:style>
  <w:style w:type="character" w:styleId="Hyperlink">
    <w:name w:val="Hyperlink"/>
    <w:basedOn w:val="DefaultParagraphFont"/>
    <w:uiPriority w:val="99"/>
    <w:rsid w:val="0074243D"/>
    <w:rPr>
      <w:rFonts w:ascii="Calibri" w:hAnsi="Calibri"/>
      <w:b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Gialampoukidis</dc:creator>
  <cp:keywords/>
  <dc:description/>
  <cp:lastModifiedBy>Antoniou Ioannis</cp:lastModifiedBy>
  <cp:revision>9</cp:revision>
  <dcterms:created xsi:type="dcterms:W3CDTF">2015-09-10T08:10:00Z</dcterms:created>
  <dcterms:modified xsi:type="dcterms:W3CDTF">2015-10-11T20:11:00Z</dcterms:modified>
</cp:coreProperties>
</file>