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535049C4" w:rsidR="006254BD" w:rsidRDefault="00000000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Τ</w:t>
      </w:r>
      <w:r w:rsidR="00082322">
        <w:rPr>
          <w:rFonts w:ascii="Cambria Math" w:eastAsia="Cambria Math" w:hAnsi="Cambria Math" w:cs="Cambria Math"/>
          <w:sz w:val="28"/>
          <w:szCs w:val="28"/>
        </w:rPr>
        <w:t>ετ</w:t>
      </w:r>
      <w:r w:rsidR="00513705">
        <w:rPr>
          <w:rFonts w:ascii="Cambria Math" w:eastAsia="Cambria Math" w:hAnsi="Cambria Math" w:cs="Cambria Math"/>
          <w:sz w:val="28"/>
          <w:szCs w:val="28"/>
        </w:rPr>
        <w:t>ά</w:t>
      </w:r>
      <w:r w:rsidR="00082322">
        <w:rPr>
          <w:rFonts w:ascii="Cambria Math" w:eastAsia="Cambria Math" w:hAnsi="Cambria Math" w:cs="Cambria Math"/>
          <w:sz w:val="28"/>
          <w:szCs w:val="28"/>
        </w:rPr>
        <w:t>ρ</w:t>
      </w:r>
      <w:r>
        <w:rPr>
          <w:rFonts w:ascii="Cambria Math" w:eastAsia="Cambria Math" w:hAnsi="Cambria Math" w:cs="Cambria Math"/>
          <w:sz w:val="28"/>
          <w:szCs w:val="28"/>
        </w:rPr>
        <w:t xml:space="preserve">τη </w:t>
      </w:r>
      <w:r w:rsidR="00082322">
        <w:rPr>
          <w:rFonts w:ascii="Cambria Math" w:eastAsia="Cambria Math" w:hAnsi="Cambria Math" w:cs="Cambria Math"/>
          <w:sz w:val="28"/>
          <w:szCs w:val="28"/>
        </w:rPr>
        <w:t>27</w:t>
      </w:r>
      <w:r>
        <w:rPr>
          <w:rFonts w:ascii="Cambria Math" w:eastAsia="Cambria Math" w:hAnsi="Cambria Math" w:cs="Cambria Math"/>
          <w:sz w:val="28"/>
          <w:szCs w:val="28"/>
        </w:rPr>
        <w:t xml:space="preserve"> Μαρτίου 2024, ώρα 16:</w:t>
      </w:r>
      <w:r w:rsidR="00082322">
        <w:rPr>
          <w:rFonts w:ascii="Cambria Math" w:eastAsia="Cambria Math" w:hAnsi="Cambria Math" w:cs="Cambria Math"/>
          <w:sz w:val="28"/>
          <w:szCs w:val="28"/>
        </w:rPr>
        <w:t>3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14165F6B" w14:textId="77777777" w:rsidR="00082322" w:rsidRPr="00082322" w:rsidRDefault="00000000" w:rsidP="00082322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tgtFrame="_blank" w:history="1">
        <w:r w:rsidR="00082322" w:rsidRPr="004714E2">
          <w:rPr>
            <w:rStyle w:val="Hyperlink"/>
            <w:sz w:val="28"/>
            <w:szCs w:val="28"/>
            <w:lang w:val="en-US"/>
          </w:rPr>
          <w:t>https</w:t>
        </w:r>
        <w:r w:rsidR="00082322" w:rsidRPr="00082322">
          <w:rPr>
            <w:rStyle w:val="Hyperlink"/>
            <w:sz w:val="28"/>
            <w:szCs w:val="28"/>
          </w:rPr>
          <w:t>://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authgr</w:t>
        </w:r>
        <w:proofErr w:type="spellEnd"/>
        <w:r w:rsidR="00082322" w:rsidRPr="00082322">
          <w:rPr>
            <w:rStyle w:val="Hyperlink"/>
            <w:sz w:val="28"/>
            <w:szCs w:val="28"/>
          </w:rPr>
          <w:t>.</w:t>
        </w:r>
        <w:r w:rsidR="00082322" w:rsidRPr="004714E2">
          <w:rPr>
            <w:rStyle w:val="Hyperlink"/>
            <w:sz w:val="28"/>
            <w:szCs w:val="28"/>
            <w:lang w:val="en-US"/>
          </w:rPr>
          <w:t>zoom</w:t>
        </w:r>
        <w:r w:rsidR="00082322" w:rsidRPr="00082322">
          <w:rPr>
            <w:rStyle w:val="Hyperlink"/>
            <w:sz w:val="28"/>
            <w:szCs w:val="28"/>
          </w:rPr>
          <w:t>.</w:t>
        </w:r>
        <w:r w:rsidR="00082322" w:rsidRPr="004714E2">
          <w:rPr>
            <w:rStyle w:val="Hyperlink"/>
            <w:sz w:val="28"/>
            <w:szCs w:val="28"/>
            <w:lang w:val="en-US"/>
          </w:rPr>
          <w:t>us</w:t>
        </w:r>
        <w:r w:rsidR="00082322" w:rsidRPr="00082322">
          <w:rPr>
            <w:rStyle w:val="Hyperlink"/>
            <w:sz w:val="28"/>
            <w:szCs w:val="28"/>
          </w:rPr>
          <w:t>/</w:t>
        </w:r>
        <w:r w:rsidR="00082322" w:rsidRPr="004714E2">
          <w:rPr>
            <w:rStyle w:val="Hyperlink"/>
            <w:sz w:val="28"/>
            <w:szCs w:val="28"/>
            <w:lang w:val="en-US"/>
          </w:rPr>
          <w:t>j</w:t>
        </w:r>
        <w:r w:rsidR="00082322" w:rsidRPr="00082322">
          <w:rPr>
            <w:rStyle w:val="Hyperlink"/>
            <w:sz w:val="28"/>
            <w:szCs w:val="28"/>
          </w:rPr>
          <w:t>/97089010178?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pwd</w:t>
        </w:r>
        <w:proofErr w:type="spellEnd"/>
        <w:r w:rsidR="00082322" w:rsidRPr="00082322">
          <w:rPr>
            <w:rStyle w:val="Hyperlink"/>
            <w:sz w:val="28"/>
            <w:szCs w:val="28"/>
          </w:rPr>
          <w:t>=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Zmo</w:t>
        </w:r>
        <w:proofErr w:type="spellEnd"/>
        <w:r w:rsidR="00082322" w:rsidRPr="00082322">
          <w:rPr>
            <w:rStyle w:val="Hyperlink"/>
            <w:sz w:val="28"/>
            <w:szCs w:val="28"/>
          </w:rPr>
          <w:t>1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RzdKWXRLOUVZQU</w:t>
        </w:r>
        <w:proofErr w:type="spellEnd"/>
        <w:r w:rsidR="00082322" w:rsidRPr="00082322">
          <w:rPr>
            <w:rStyle w:val="Hyperlink"/>
            <w:sz w:val="28"/>
            <w:szCs w:val="28"/>
          </w:rPr>
          <w:t>1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jWVV</w:t>
        </w:r>
        <w:proofErr w:type="spellEnd"/>
        <w:r w:rsidR="00082322" w:rsidRPr="00082322">
          <w:rPr>
            <w:rStyle w:val="Hyperlink"/>
            <w:sz w:val="28"/>
            <w:szCs w:val="28"/>
          </w:rPr>
          <w:t>6</w:t>
        </w:r>
        <w:proofErr w:type="spellStart"/>
        <w:r w:rsidR="00082322" w:rsidRPr="004714E2">
          <w:rPr>
            <w:rStyle w:val="Hyperlink"/>
            <w:sz w:val="28"/>
            <w:szCs w:val="28"/>
            <w:lang w:val="en-US"/>
          </w:rPr>
          <w:t>ZzFxUT</w:t>
        </w:r>
        <w:proofErr w:type="spellEnd"/>
        <w:r w:rsidR="00082322" w:rsidRPr="00082322">
          <w:rPr>
            <w:rStyle w:val="Hyperlink"/>
            <w:sz w:val="28"/>
            <w:szCs w:val="28"/>
          </w:rPr>
          <w:t>09</w:t>
        </w:r>
      </w:hyperlink>
    </w:p>
    <w:p w14:paraId="404E0C6E" w14:textId="3957421F" w:rsidR="006254BD" w:rsidRDefault="006254BD">
      <w:pPr>
        <w:spacing w:after="0"/>
        <w:rPr>
          <w:sz w:val="24"/>
          <w:szCs w:val="24"/>
        </w:rPr>
      </w:pPr>
    </w:p>
    <w:p w14:paraId="0D3FBC4B" w14:textId="77777777" w:rsidR="006254BD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2239"/>
        <w:gridCol w:w="2835"/>
      </w:tblGrid>
      <w:tr w:rsidR="006254BD" w14:paraId="09F3B9B9" w14:textId="77777777">
        <w:trPr>
          <w:trHeight w:val="277"/>
        </w:trPr>
        <w:tc>
          <w:tcPr>
            <w:tcW w:w="4822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>
        <w:trPr>
          <w:trHeight w:val="1356"/>
        </w:trPr>
        <w:tc>
          <w:tcPr>
            <w:tcW w:w="4822" w:type="dxa"/>
            <w:vAlign w:val="center"/>
          </w:tcPr>
          <w:p w14:paraId="7BCDCBD3" w14:textId="77777777" w:rsidR="00082322" w:rsidRDefault="00082322" w:rsidP="00082322">
            <w:pPr>
              <w:jc w:val="center"/>
              <w:rPr>
                <w:b/>
                <w:sz w:val="24"/>
                <w:szCs w:val="24"/>
              </w:rPr>
            </w:pPr>
            <w:r w:rsidRPr="00092B67">
              <w:rPr>
                <w:b/>
                <w:sz w:val="24"/>
                <w:szCs w:val="24"/>
              </w:rPr>
              <w:t>ΕΦΑΡΜΟΓΗ ΕΝΤΡΟΠΙΑΣ ΣΤΗΝ ΑΞΙΟΛΟΓΗΣΗ</w:t>
            </w:r>
            <w:r w:rsidRPr="00926AF8">
              <w:rPr>
                <w:b/>
                <w:sz w:val="24"/>
                <w:szCs w:val="24"/>
              </w:rPr>
              <w:t xml:space="preserve"> </w:t>
            </w:r>
            <w:r w:rsidRPr="00092B67">
              <w:rPr>
                <w:b/>
                <w:sz w:val="24"/>
                <w:szCs w:val="24"/>
              </w:rPr>
              <w:t>ΤΩΝ ΔΙΑΓΝΩΣΤΙΚΩΝ ΜΕΘΟΔΩΝ</w:t>
            </w:r>
            <w:r w:rsidRPr="00926AF8">
              <w:rPr>
                <w:b/>
                <w:sz w:val="24"/>
                <w:szCs w:val="24"/>
              </w:rPr>
              <w:t xml:space="preserve"> </w:t>
            </w:r>
            <w:r w:rsidRPr="00092B67">
              <w:rPr>
                <w:b/>
                <w:sz w:val="24"/>
                <w:szCs w:val="24"/>
              </w:rPr>
              <w:t xml:space="preserve">ΑΝΙΧΝΕΥΣΗΣ ΑΝΤΙΓΟΝΟΥ </w:t>
            </w:r>
            <w:r w:rsidRPr="00092B67">
              <w:rPr>
                <w:b/>
                <w:sz w:val="24"/>
                <w:szCs w:val="24"/>
                <w:lang w:val="en-US"/>
              </w:rPr>
              <w:t>COVID</w:t>
            </w:r>
            <w:r w:rsidRPr="00092B67">
              <w:rPr>
                <w:b/>
                <w:sz w:val="24"/>
                <w:szCs w:val="24"/>
              </w:rPr>
              <w:t>-19</w:t>
            </w:r>
          </w:p>
          <w:p w14:paraId="21115158" w14:textId="77777777" w:rsidR="00082322" w:rsidRPr="00092B67" w:rsidRDefault="00082322" w:rsidP="00082322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14:paraId="306A61D4" w14:textId="77777777" w:rsidR="00082322" w:rsidRPr="00307F98" w:rsidRDefault="00082322" w:rsidP="0008232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7F98">
              <w:rPr>
                <w:b/>
                <w:sz w:val="24"/>
                <w:szCs w:val="24"/>
                <w:lang w:val="en-US"/>
              </w:rPr>
              <w:t>ENTROPY'S USE IN THE EVALUATION OF DIAGNOTIC METHODS FOR COVID-19 ANTIGEN DETECTION</w:t>
            </w:r>
          </w:p>
          <w:p w14:paraId="77313A0B" w14:textId="77777777" w:rsidR="006254BD" w:rsidRPr="00082322" w:rsidRDefault="006254BD">
            <w:pPr>
              <w:jc w:val="center"/>
              <w:rPr>
                <w:rFonts w:ascii="Cambria Math" w:eastAsia="Cambria Math" w:hAnsi="Cambria Math" w:cs="Cambria Math"/>
                <w:b/>
                <w:lang w:val="en-US"/>
              </w:rPr>
            </w:pPr>
          </w:p>
        </w:tc>
        <w:tc>
          <w:tcPr>
            <w:tcW w:w="2239" w:type="dxa"/>
            <w:vAlign w:val="center"/>
          </w:tcPr>
          <w:p w14:paraId="368CB055" w14:textId="43838CAF" w:rsidR="006254BD" w:rsidRDefault="00082322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 xml:space="preserve">Ουρανία </w:t>
            </w:r>
            <w:proofErr w:type="spellStart"/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Κόλια</w:t>
            </w:r>
            <w:proofErr w:type="spellEnd"/>
          </w:p>
        </w:tc>
        <w:tc>
          <w:tcPr>
            <w:tcW w:w="2835" w:type="dxa"/>
            <w:vAlign w:val="center"/>
          </w:tcPr>
          <w:p w14:paraId="4E557BED" w14:textId="69980B0B" w:rsidR="006254BD" w:rsidRDefault="0008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b/>
              </w:rPr>
              <w:t>Σγαρδελης</w:t>
            </w:r>
            <w:proofErr w:type="spellEnd"/>
            <w:r>
              <w:rPr>
                <w:rFonts w:ascii="Cambria Math" w:eastAsia="Cambria Math" w:hAnsi="Cambria Math" w:cs="Cambria Math"/>
                <w:b/>
              </w:rPr>
              <w:t xml:space="preserve"> Σ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>. (Επιβλέπων)</w:t>
            </w:r>
          </w:p>
          <w:p w14:paraId="40802524" w14:textId="77777777" w:rsidR="006254BD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629AFFC6" w14:textId="77777777" w:rsidR="006B47F2" w:rsidRPr="000823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bCs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t>Αντωνίου Ι.</w:t>
            </w:r>
          </w:p>
          <w:p w14:paraId="0F1D9B17" w14:textId="2D6A0A7A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br/>
            </w:r>
            <w:proofErr w:type="spellStart"/>
            <w:r w:rsidR="00082322" w:rsidRPr="00082322">
              <w:rPr>
                <w:rFonts w:ascii="Cambria Math" w:eastAsia="Cambria Math" w:hAnsi="Cambria Math" w:cs="Cambria Math"/>
                <w:b/>
                <w:bCs/>
              </w:rPr>
              <w:t>Μπρατσας</w:t>
            </w:r>
            <w:proofErr w:type="spellEnd"/>
            <w:r w:rsidRPr="00082322">
              <w:rPr>
                <w:rFonts w:ascii="Cambria Math" w:eastAsia="Cambria Math" w:hAnsi="Cambria Math" w:cs="Cambria Math"/>
                <w:b/>
                <w:bCs/>
              </w:rPr>
              <w:t xml:space="preserve"> </w:t>
            </w:r>
            <w:r w:rsidR="00082322" w:rsidRPr="00082322">
              <w:rPr>
                <w:rFonts w:ascii="Cambria Math" w:eastAsia="Cambria Math" w:hAnsi="Cambria Math" w:cs="Cambria Math"/>
                <w:b/>
                <w:bCs/>
              </w:rPr>
              <w:t>Χ</w:t>
            </w:r>
            <w:r w:rsidRPr="00082322">
              <w:rPr>
                <w:rFonts w:ascii="Cambria Math" w:eastAsia="Cambria Math" w:hAnsi="Cambria Math" w:cs="Cambria Math"/>
                <w:b/>
                <w:bCs/>
              </w:rPr>
              <w:t>.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</w:tr>
    </w:tbl>
    <w:p w14:paraId="35E22DC8" w14:textId="77777777" w:rsidR="006254BD" w:rsidRDefault="006254BD"/>
    <w:sectPr w:rsidR="006254BD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082322"/>
    <w:rsid w:val="00513705"/>
    <w:rsid w:val="006254BD"/>
    <w:rsid w:val="006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5</cp:revision>
  <dcterms:created xsi:type="dcterms:W3CDTF">2023-06-30T20:04:00Z</dcterms:created>
  <dcterms:modified xsi:type="dcterms:W3CDTF">2024-03-26T20:44:00Z</dcterms:modified>
</cp:coreProperties>
</file>